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B87D" w14:textId="77777777" w:rsidR="00AC56F9" w:rsidRPr="006B447C" w:rsidRDefault="00AC56F9" w:rsidP="00AC56F9">
      <w:pPr>
        <w:jc w:val="center"/>
        <w:rPr>
          <w:rFonts w:ascii="Gill Sans MT" w:hAnsi="Gill Sans MT"/>
          <w:b/>
          <w:i/>
          <w:sz w:val="56"/>
          <w:szCs w:val="56"/>
        </w:rPr>
      </w:pPr>
      <w:r w:rsidRPr="006B447C">
        <w:rPr>
          <w:rFonts w:ascii="Gill Sans MT" w:hAnsi="Gill Sans MT"/>
          <w:b/>
          <w:i/>
          <w:sz w:val="56"/>
          <w:szCs w:val="56"/>
        </w:rPr>
        <w:t xml:space="preserve">Job Vacancy – </w:t>
      </w:r>
      <w:r>
        <w:rPr>
          <w:rFonts w:ascii="Gill Sans MT" w:hAnsi="Gill Sans MT"/>
          <w:b/>
          <w:i/>
          <w:sz w:val="56"/>
          <w:szCs w:val="56"/>
        </w:rPr>
        <w:t>Parenting Facilitator</w:t>
      </w:r>
    </w:p>
    <w:p w14:paraId="506BACDB" w14:textId="77777777" w:rsidR="00AC56F9" w:rsidRPr="005C233C" w:rsidRDefault="00AC56F9" w:rsidP="00AC56F9">
      <w:pPr>
        <w:pStyle w:val="NormalWeb"/>
        <w:ind w:left="170" w:right="170"/>
        <w:jc w:val="both"/>
        <w:rPr>
          <w:rFonts w:ascii="Gill Sans MT" w:hAnsi="Gill Sans MT"/>
          <w:sz w:val="30"/>
          <w:szCs w:val="30"/>
        </w:rPr>
      </w:pPr>
      <w:r w:rsidRPr="005C233C">
        <w:rPr>
          <w:rFonts w:ascii="Gill Sans MT" w:hAnsi="Gill Sans MT"/>
          <w:sz w:val="30"/>
          <w:szCs w:val="30"/>
        </w:rPr>
        <w:t xml:space="preserve">The Catholic Children’s Society (Plymouth) is a child welfare charity </w:t>
      </w:r>
      <w:r w:rsidRPr="005C233C">
        <w:rPr>
          <w:rFonts w:ascii="Gill Sans MT" w:hAnsi="Gill Sans MT" w:cs="Arial"/>
          <w:sz w:val="30"/>
          <w:szCs w:val="30"/>
        </w:rPr>
        <w:t>working in the Roman Catholic</w:t>
      </w:r>
      <w:r w:rsidRPr="005C233C">
        <w:rPr>
          <w:rFonts w:ascii="Gill Sans MT" w:hAnsi="Gill Sans MT"/>
          <w:sz w:val="30"/>
          <w:szCs w:val="30"/>
        </w:rPr>
        <w:t xml:space="preserve"> Diocese of Plymouth, which consists of Cornwall, Devon and most of Dorset.</w:t>
      </w:r>
    </w:p>
    <w:p w14:paraId="4DD3406C" w14:textId="77777777" w:rsidR="00AC56F9" w:rsidRPr="005C233C" w:rsidRDefault="00AC56F9" w:rsidP="00AC56F9">
      <w:pPr>
        <w:spacing w:after="120"/>
        <w:ind w:left="170" w:right="170"/>
        <w:jc w:val="both"/>
        <w:rPr>
          <w:rFonts w:ascii="Gill Sans MT" w:hAnsi="Gill Sans MT"/>
          <w:sz w:val="30"/>
          <w:szCs w:val="30"/>
        </w:rPr>
      </w:pPr>
      <w:r w:rsidRPr="005C233C">
        <w:rPr>
          <w:rFonts w:ascii="Gill Sans MT" w:hAnsi="Gill Sans MT"/>
          <w:sz w:val="30"/>
          <w:szCs w:val="30"/>
        </w:rPr>
        <w:t>The Society is looking to recruit an enthusiastic, energetic individual to plan and deliver</w:t>
      </w:r>
      <w:r>
        <w:rPr>
          <w:rFonts w:ascii="Gill Sans MT" w:hAnsi="Gill Sans MT"/>
          <w:sz w:val="30"/>
          <w:szCs w:val="30"/>
        </w:rPr>
        <w:t xml:space="preserve"> g</w:t>
      </w:r>
      <w:r w:rsidRPr="005C233C">
        <w:rPr>
          <w:rFonts w:ascii="Gill Sans MT" w:hAnsi="Gill Sans MT"/>
          <w:sz w:val="30"/>
          <w:szCs w:val="30"/>
        </w:rPr>
        <w:t>roup-based parenting education and support through the schools and parishes of the Dioce</w:t>
      </w:r>
      <w:bookmarkStart w:id="0" w:name="_GoBack"/>
      <w:bookmarkEnd w:id="0"/>
      <w:r w:rsidRPr="005C233C">
        <w:rPr>
          <w:rFonts w:ascii="Gill Sans MT" w:hAnsi="Gill Sans MT"/>
          <w:sz w:val="30"/>
          <w:szCs w:val="30"/>
        </w:rPr>
        <w:t>se.</w:t>
      </w:r>
    </w:p>
    <w:p w14:paraId="3C5B5A88" w14:textId="77777777" w:rsidR="00AC56F9" w:rsidRPr="005C233C" w:rsidRDefault="00AC56F9" w:rsidP="00AC56F9">
      <w:pPr>
        <w:spacing w:after="120"/>
        <w:ind w:left="170" w:right="170"/>
        <w:jc w:val="both"/>
        <w:rPr>
          <w:rFonts w:ascii="Gill Sans MT" w:hAnsi="Gill Sans MT"/>
          <w:sz w:val="30"/>
          <w:szCs w:val="30"/>
        </w:rPr>
      </w:pPr>
      <w:r w:rsidRPr="005C233C">
        <w:rPr>
          <w:rFonts w:ascii="Gill Sans MT" w:hAnsi="Gill Sans MT"/>
          <w:sz w:val="30"/>
          <w:szCs w:val="30"/>
        </w:rPr>
        <w:t xml:space="preserve">We are looking for someone with understanding of the needs of families, excellent communication skills and the willingness to work collaboratively with parents. </w:t>
      </w:r>
      <w:r>
        <w:rPr>
          <w:rFonts w:ascii="Gill Sans MT" w:hAnsi="Gill Sans MT"/>
          <w:sz w:val="30"/>
          <w:szCs w:val="30"/>
        </w:rPr>
        <w:t>The ideal candidate will have k</w:t>
      </w:r>
      <w:r w:rsidRPr="005C233C">
        <w:rPr>
          <w:rFonts w:ascii="Gill Sans MT" w:hAnsi="Gill Sans MT"/>
          <w:sz w:val="30"/>
          <w:szCs w:val="30"/>
        </w:rPr>
        <w:t>nowledge and experience of parenting programmes and prior training in adult learning or group work. You will need to be self-motivated with good organisation</w:t>
      </w:r>
      <w:r>
        <w:rPr>
          <w:rFonts w:ascii="Gill Sans MT" w:hAnsi="Gill Sans MT"/>
          <w:sz w:val="30"/>
          <w:szCs w:val="30"/>
        </w:rPr>
        <w:t>al</w:t>
      </w:r>
      <w:r w:rsidRPr="005C233C">
        <w:rPr>
          <w:rFonts w:ascii="Gill Sans MT" w:hAnsi="Gill Sans MT"/>
          <w:sz w:val="30"/>
          <w:szCs w:val="30"/>
        </w:rPr>
        <w:t xml:space="preserve"> and time-management skills.  The work involves travelling across the </w:t>
      </w:r>
      <w:r>
        <w:rPr>
          <w:rFonts w:ascii="Gill Sans MT" w:hAnsi="Gill Sans MT"/>
          <w:sz w:val="30"/>
          <w:szCs w:val="30"/>
        </w:rPr>
        <w:t>D</w:t>
      </w:r>
      <w:r w:rsidRPr="005C233C">
        <w:rPr>
          <w:rFonts w:ascii="Gill Sans MT" w:hAnsi="Gill Sans MT"/>
          <w:sz w:val="30"/>
          <w:szCs w:val="30"/>
        </w:rPr>
        <w:t xml:space="preserve">iocese, and </w:t>
      </w:r>
      <w:r w:rsidRPr="005C233C">
        <w:rPr>
          <w:rFonts w:ascii="Gill Sans MT" w:hAnsi="Gill Sans MT" w:cs="Arial"/>
          <w:color w:val="000000"/>
          <w:sz w:val="30"/>
          <w:szCs w:val="30"/>
        </w:rPr>
        <w:t>you will be required to use your own car for which you will be compensated in line with the current Diocesan guidelines</w:t>
      </w:r>
      <w:r w:rsidRPr="005C233C">
        <w:rPr>
          <w:rFonts w:ascii="Gill Sans MT" w:hAnsi="Gill Sans MT"/>
          <w:sz w:val="30"/>
          <w:szCs w:val="30"/>
        </w:rPr>
        <w:t>.</w:t>
      </w:r>
    </w:p>
    <w:p w14:paraId="17ACF172" w14:textId="28F1CB33" w:rsidR="00AC56F9" w:rsidRPr="005C233C" w:rsidRDefault="00AC56F9" w:rsidP="00AC56F9">
      <w:pPr>
        <w:spacing w:after="120"/>
        <w:ind w:left="170" w:right="170"/>
        <w:jc w:val="both"/>
        <w:rPr>
          <w:rFonts w:ascii="Gill Sans MT" w:hAnsi="Gill Sans MT"/>
          <w:sz w:val="30"/>
          <w:szCs w:val="30"/>
        </w:rPr>
      </w:pPr>
      <w:r>
        <w:rPr>
          <w:rFonts w:ascii="Gill Sans MT" w:hAnsi="Gill Sans MT"/>
          <w:sz w:val="30"/>
          <w:szCs w:val="30"/>
        </w:rPr>
        <w:t>The role</w:t>
      </w:r>
      <w:r w:rsidRPr="005C233C">
        <w:rPr>
          <w:rFonts w:ascii="Gill Sans MT" w:hAnsi="Gill Sans MT"/>
          <w:sz w:val="30"/>
          <w:szCs w:val="30"/>
        </w:rPr>
        <w:t xml:space="preserve"> is a part-time post demanding flexible working</w:t>
      </w:r>
      <w:r>
        <w:rPr>
          <w:rFonts w:ascii="Gill Sans MT" w:hAnsi="Gill Sans MT"/>
          <w:sz w:val="30"/>
          <w:szCs w:val="30"/>
        </w:rPr>
        <w:t xml:space="preserve"> hours</w:t>
      </w:r>
      <w:r w:rsidRPr="005C233C">
        <w:rPr>
          <w:rFonts w:ascii="Gill Sans MT" w:hAnsi="Gill Sans MT"/>
          <w:sz w:val="30"/>
          <w:szCs w:val="30"/>
        </w:rPr>
        <w:t xml:space="preserve">, including some evenings and occasional weekends, but mainly during school terms, and averaging </w:t>
      </w:r>
      <w:r>
        <w:rPr>
          <w:rFonts w:ascii="Gill Sans MT" w:hAnsi="Gill Sans MT"/>
          <w:sz w:val="30"/>
          <w:szCs w:val="30"/>
        </w:rPr>
        <w:t xml:space="preserve">20 </w:t>
      </w:r>
      <w:r w:rsidRPr="005C233C">
        <w:rPr>
          <w:rFonts w:ascii="Gill Sans MT" w:hAnsi="Gill Sans MT"/>
          <w:sz w:val="30"/>
          <w:szCs w:val="30"/>
        </w:rPr>
        <w:t xml:space="preserve">hours per week. You will require </w:t>
      </w:r>
      <w:r>
        <w:rPr>
          <w:rFonts w:ascii="Gill Sans MT" w:hAnsi="Gill Sans MT"/>
          <w:sz w:val="30"/>
          <w:szCs w:val="30"/>
        </w:rPr>
        <w:t>DBS</w:t>
      </w:r>
      <w:r w:rsidRPr="005C233C">
        <w:rPr>
          <w:rFonts w:ascii="Gill Sans MT" w:hAnsi="Gill Sans MT"/>
          <w:sz w:val="30"/>
          <w:szCs w:val="30"/>
        </w:rPr>
        <w:t xml:space="preserve"> clearance. The post is based at the Society’s office near Buckfastleigh</w:t>
      </w:r>
      <w:r w:rsidR="006A4858">
        <w:rPr>
          <w:rFonts w:ascii="Gill Sans MT" w:hAnsi="Gill Sans MT"/>
          <w:sz w:val="30"/>
          <w:szCs w:val="30"/>
        </w:rPr>
        <w:t xml:space="preserve"> but we may consider a home base</w:t>
      </w:r>
      <w:r w:rsidRPr="005C233C">
        <w:rPr>
          <w:rFonts w:ascii="Gill Sans MT" w:hAnsi="Gill Sans MT"/>
          <w:sz w:val="30"/>
          <w:szCs w:val="30"/>
        </w:rPr>
        <w:t xml:space="preserve">. </w:t>
      </w:r>
    </w:p>
    <w:p w14:paraId="60B75451" w14:textId="661194CF" w:rsidR="00AC56F9" w:rsidRPr="005C233C" w:rsidRDefault="00AC56F9" w:rsidP="00AC56F9">
      <w:pPr>
        <w:spacing w:after="120"/>
        <w:ind w:left="170" w:right="170"/>
        <w:jc w:val="both"/>
        <w:rPr>
          <w:rFonts w:ascii="Gill Sans MT" w:hAnsi="Gill Sans MT"/>
          <w:sz w:val="30"/>
          <w:szCs w:val="30"/>
        </w:rPr>
      </w:pPr>
      <w:r w:rsidRPr="005C233C">
        <w:rPr>
          <w:rFonts w:ascii="Gill Sans MT" w:hAnsi="Gill Sans MT"/>
          <w:sz w:val="30"/>
          <w:szCs w:val="30"/>
        </w:rPr>
        <w:t>Remuneration package</w:t>
      </w:r>
      <w:r>
        <w:rPr>
          <w:rFonts w:ascii="Gill Sans MT" w:hAnsi="Gill Sans MT"/>
          <w:sz w:val="30"/>
          <w:szCs w:val="30"/>
        </w:rPr>
        <w:t>:</w:t>
      </w:r>
      <w:r w:rsidRPr="005C233C">
        <w:rPr>
          <w:rFonts w:ascii="Gill Sans MT" w:hAnsi="Gill Sans MT"/>
          <w:sz w:val="30"/>
          <w:szCs w:val="30"/>
        </w:rPr>
        <w:t xml:space="preserve"> £</w:t>
      </w:r>
      <w:r w:rsidR="00652AAC">
        <w:rPr>
          <w:rFonts w:ascii="Gill Sans MT" w:hAnsi="Gill Sans MT"/>
          <w:sz w:val="30"/>
          <w:szCs w:val="30"/>
        </w:rPr>
        <w:t>25,000</w:t>
      </w:r>
      <w:r w:rsidRPr="005C233C">
        <w:rPr>
          <w:rFonts w:ascii="Gill Sans MT" w:hAnsi="Gill Sans MT"/>
          <w:sz w:val="30"/>
          <w:szCs w:val="30"/>
        </w:rPr>
        <w:t xml:space="preserve"> </w:t>
      </w:r>
      <w:r w:rsidRPr="005C233C">
        <w:rPr>
          <w:rFonts w:ascii="Gill Sans MT" w:hAnsi="Gill Sans MT"/>
          <w:i/>
          <w:sz w:val="30"/>
          <w:szCs w:val="30"/>
        </w:rPr>
        <w:t xml:space="preserve">pro rata per annum </w:t>
      </w:r>
      <w:r w:rsidRPr="005C233C">
        <w:rPr>
          <w:rFonts w:ascii="Gill Sans MT" w:hAnsi="Gill Sans MT"/>
          <w:sz w:val="30"/>
          <w:szCs w:val="30"/>
        </w:rPr>
        <w:t>(actual salary</w:t>
      </w:r>
      <w:r w:rsidRPr="005C233C">
        <w:rPr>
          <w:rFonts w:ascii="Gill Sans MT" w:hAnsi="Gill Sans MT"/>
          <w:i/>
          <w:sz w:val="30"/>
          <w:szCs w:val="30"/>
        </w:rPr>
        <w:t xml:space="preserve"> </w:t>
      </w:r>
      <w:r w:rsidRPr="005C233C">
        <w:rPr>
          <w:rFonts w:ascii="Gill Sans MT" w:hAnsi="Gill Sans MT"/>
          <w:sz w:val="30"/>
          <w:szCs w:val="30"/>
        </w:rPr>
        <w:t>£</w:t>
      </w:r>
      <w:r w:rsidR="00652AAC">
        <w:rPr>
          <w:rFonts w:ascii="Gill Sans MT" w:hAnsi="Gill Sans MT"/>
          <w:sz w:val="30"/>
          <w:szCs w:val="30"/>
        </w:rPr>
        <w:t>14,289.60</w:t>
      </w:r>
      <w:r w:rsidRPr="005C233C">
        <w:rPr>
          <w:rFonts w:ascii="Gill Sans MT" w:hAnsi="Gill Sans MT"/>
          <w:i/>
          <w:sz w:val="30"/>
          <w:szCs w:val="30"/>
        </w:rPr>
        <w:t xml:space="preserve"> pa</w:t>
      </w:r>
      <w:r w:rsidRPr="005C233C">
        <w:rPr>
          <w:rFonts w:ascii="Gill Sans MT" w:hAnsi="Gill Sans MT"/>
          <w:sz w:val="30"/>
          <w:szCs w:val="30"/>
        </w:rPr>
        <w:t>)</w:t>
      </w:r>
      <w:r>
        <w:rPr>
          <w:rFonts w:ascii="Gill Sans MT" w:hAnsi="Gill Sans MT"/>
          <w:sz w:val="30"/>
          <w:szCs w:val="30"/>
        </w:rPr>
        <w:t xml:space="preserve"> and entry into the Diocesan pension scheme</w:t>
      </w:r>
      <w:r w:rsidR="00823080">
        <w:rPr>
          <w:rFonts w:ascii="Gill Sans MT" w:hAnsi="Gill Sans MT"/>
          <w:sz w:val="30"/>
          <w:szCs w:val="30"/>
        </w:rPr>
        <w:t xml:space="preserve"> – auto enrolment rules apply.</w:t>
      </w:r>
    </w:p>
    <w:p w14:paraId="742A8037" w14:textId="4B86C4C1" w:rsidR="00AC56F9" w:rsidRPr="005C233C" w:rsidRDefault="00AC56F9" w:rsidP="00AC56F9">
      <w:pPr>
        <w:spacing w:after="120"/>
        <w:ind w:left="170" w:right="170"/>
        <w:jc w:val="both"/>
        <w:rPr>
          <w:rFonts w:ascii="Gill Sans MT" w:hAnsi="Gill Sans MT"/>
          <w:sz w:val="30"/>
          <w:szCs w:val="30"/>
        </w:rPr>
      </w:pPr>
      <w:r w:rsidRPr="005C233C">
        <w:rPr>
          <w:rFonts w:ascii="Gill Sans MT" w:hAnsi="Gill Sans MT"/>
          <w:sz w:val="30"/>
          <w:szCs w:val="30"/>
        </w:rPr>
        <w:t xml:space="preserve">If you are interested and would like to apply please contact </w:t>
      </w:r>
      <w:r>
        <w:rPr>
          <w:rFonts w:ascii="Gill Sans MT" w:hAnsi="Gill Sans MT"/>
          <w:sz w:val="30"/>
          <w:szCs w:val="30"/>
        </w:rPr>
        <w:t>Jan Holton</w:t>
      </w:r>
      <w:r w:rsidRPr="005C233C">
        <w:rPr>
          <w:rFonts w:ascii="Gill Sans MT" w:hAnsi="Gill Sans MT"/>
          <w:sz w:val="30"/>
          <w:szCs w:val="30"/>
        </w:rPr>
        <w:t xml:space="preserve"> for a copy of the job description and an application form at </w:t>
      </w:r>
      <w:r>
        <w:rPr>
          <w:rFonts w:ascii="Gill Sans MT" w:hAnsi="Gill Sans MT"/>
          <w:b/>
          <w:sz w:val="30"/>
          <w:szCs w:val="30"/>
        </w:rPr>
        <w:t>jan.holton@</w:t>
      </w:r>
      <w:r w:rsidRPr="005C233C">
        <w:rPr>
          <w:rFonts w:ascii="Gill Sans MT" w:hAnsi="Gill Sans MT"/>
          <w:b/>
          <w:sz w:val="30"/>
          <w:szCs w:val="30"/>
        </w:rPr>
        <w:t>prcdtr.org.uk</w:t>
      </w:r>
      <w:r w:rsidRPr="005C233C">
        <w:rPr>
          <w:rFonts w:ascii="Gill Sans MT" w:hAnsi="Gill Sans MT"/>
          <w:sz w:val="30"/>
          <w:szCs w:val="30"/>
        </w:rPr>
        <w:t xml:space="preserve"> or by telephone on </w:t>
      </w:r>
      <w:r w:rsidRPr="005C233C">
        <w:rPr>
          <w:rFonts w:ascii="Gill Sans MT" w:hAnsi="Gill Sans MT"/>
          <w:b/>
          <w:sz w:val="30"/>
          <w:szCs w:val="30"/>
        </w:rPr>
        <w:t>01364 645</w:t>
      </w:r>
      <w:r>
        <w:rPr>
          <w:rFonts w:ascii="Gill Sans MT" w:hAnsi="Gill Sans MT"/>
          <w:b/>
          <w:sz w:val="30"/>
          <w:szCs w:val="30"/>
        </w:rPr>
        <w:t>383</w:t>
      </w:r>
      <w:r w:rsidRPr="005C233C">
        <w:rPr>
          <w:rFonts w:ascii="Gill Sans MT" w:hAnsi="Gill Sans MT"/>
          <w:sz w:val="30"/>
          <w:szCs w:val="30"/>
        </w:rPr>
        <w:t>.</w:t>
      </w:r>
      <w:r w:rsidR="00823080">
        <w:rPr>
          <w:rFonts w:ascii="Gill Sans MT" w:hAnsi="Gill Sans MT"/>
          <w:sz w:val="30"/>
          <w:szCs w:val="30"/>
        </w:rPr>
        <w:t xml:space="preserve"> </w:t>
      </w:r>
      <w:r w:rsidR="00652AAC">
        <w:rPr>
          <w:rFonts w:ascii="Gill Sans MT" w:hAnsi="Gill Sans MT"/>
          <w:sz w:val="30"/>
          <w:szCs w:val="30"/>
        </w:rPr>
        <w:t xml:space="preserve"> </w:t>
      </w:r>
      <w:r w:rsidRPr="005C233C">
        <w:rPr>
          <w:rFonts w:ascii="Gill Sans MT" w:hAnsi="Gill Sans MT"/>
          <w:sz w:val="30"/>
          <w:szCs w:val="30"/>
        </w:rPr>
        <w:t xml:space="preserve">If you wish to discuss the role, please contact </w:t>
      </w:r>
      <w:r>
        <w:rPr>
          <w:rFonts w:ascii="Gill Sans MT" w:hAnsi="Gill Sans MT"/>
          <w:sz w:val="30"/>
          <w:szCs w:val="30"/>
        </w:rPr>
        <w:t>Caroline Hambly</w:t>
      </w:r>
      <w:r w:rsidRPr="005C233C">
        <w:rPr>
          <w:rFonts w:ascii="Gill Sans MT" w:hAnsi="Gill Sans MT"/>
          <w:sz w:val="30"/>
          <w:szCs w:val="30"/>
        </w:rPr>
        <w:t xml:space="preserve"> </w:t>
      </w:r>
      <w:r>
        <w:rPr>
          <w:rFonts w:ascii="Gill Sans MT" w:hAnsi="Gill Sans MT"/>
          <w:sz w:val="30"/>
          <w:szCs w:val="30"/>
        </w:rPr>
        <w:t xml:space="preserve">on </w:t>
      </w:r>
      <w:r>
        <w:rPr>
          <w:rFonts w:ascii="Gill Sans MT" w:hAnsi="Gill Sans MT"/>
          <w:b/>
          <w:bCs/>
          <w:sz w:val="30"/>
          <w:szCs w:val="30"/>
        </w:rPr>
        <w:t>01364 645422</w:t>
      </w:r>
      <w:r w:rsidRPr="005C233C">
        <w:rPr>
          <w:rFonts w:ascii="Gill Sans MT" w:hAnsi="Gill Sans MT"/>
          <w:sz w:val="30"/>
          <w:szCs w:val="30"/>
        </w:rPr>
        <w:t>.</w:t>
      </w:r>
    </w:p>
    <w:p w14:paraId="1D85A130" w14:textId="77777777" w:rsidR="00AC56F9" w:rsidRPr="005C233C" w:rsidRDefault="00AC56F9" w:rsidP="00AC56F9">
      <w:pPr>
        <w:ind w:left="170" w:right="170"/>
        <w:jc w:val="center"/>
        <w:rPr>
          <w:rFonts w:ascii="Gill Sans MT" w:hAnsi="Gill Sans MT"/>
          <w:sz w:val="32"/>
          <w:szCs w:val="32"/>
        </w:rPr>
      </w:pPr>
      <w:r w:rsidRPr="005C233C">
        <w:rPr>
          <w:rFonts w:ascii="Gill Sans MT" w:hAnsi="Gill Sans MT"/>
          <w:b/>
          <w:i/>
          <w:sz w:val="32"/>
          <w:szCs w:val="32"/>
        </w:rPr>
        <w:t>The closing date for applications is</w:t>
      </w:r>
      <w:r>
        <w:rPr>
          <w:rFonts w:ascii="Gill Sans MT" w:hAnsi="Gill Sans MT"/>
          <w:b/>
          <w:i/>
          <w:sz w:val="32"/>
          <w:szCs w:val="32"/>
        </w:rPr>
        <w:t xml:space="preserve"> Monday 9 March 2020        </w:t>
      </w:r>
      <w:r w:rsidRPr="005C233C">
        <w:rPr>
          <w:rFonts w:ascii="Gill Sans MT" w:hAnsi="Gill Sans MT"/>
          <w:b/>
          <w:i/>
          <w:sz w:val="32"/>
          <w:szCs w:val="32"/>
        </w:rPr>
        <w:t xml:space="preserve"> </w:t>
      </w:r>
      <w:r>
        <w:rPr>
          <w:rFonts w:ascii="Gill Sans MT" w:hAnsi="Gill Sans MT"/>
          <w:b/>
          <w:i/>
          <w:sz w:val="32"/>
          <w:szCs w:val="32"/>
        </w:rPr>
        <w:t xml:space="preserve">  </w:t>
      </w:r>
      <w:r w:rsidRPr="005C233C">
        <w:rPr>
          <w:rFonts w:ascii="Gill Sans MT" w:hAnsi="Gill Sans MT"/>
          <w:b/>
          <w:i/>
          <w:sz w:val="32"/>
          <w:szCs w:val="32"/>
        </w:rPr>
        <w:t>and interviews</w:t>
      </w:r>
      <w:r>
        <w:rPr>
          <w:rFonts w:ascii="Gill Sans MT" w:hAnsi="Gill Sans MT"/>
          <w:b/>
          <w:i/>
          <w:sz w:val="32"/>
          <w:szCs w:val="32"/>
        </w:rPr>
        <w:t xml:space="preserve"> </w:t>
      </w:r>
      <w:r w:rsidRPr="005C233C">
        <w:rPr>
          <w:rFonts w:ascii="Gill Sans MT" w:hAnsi="Gill Sans MT"/>
          <w:b/>
          <w:i/>
          <w:sz w:val="32"/>
          <w:szCs w:val="32"/>
        </w:rPr>
        <w:t xml:space="preserve">will be held on </w:t>
      </w:r>
      <w:r>
        <w:rPr>
          <w:rFonts w:ascii="Gill Sans MT" w:hAnsi="Gill Sans MT"/>
          <w:b/>
          <w:i/>
          <w:sz w:val="32"/>
          <w:szCs w:val="32"/>
        </w:rPr>
        <w:t>Tuesday l7 March 2020</w:t>
      </w:r>
    </w:p>
    <w:sectPr w:rsidR="00AC56F9" w:rsidRPr="005C233C" w:rsidSect="007E66B3">
      <w:headerReference w:type="default" r:id="rId6"/>
      <w:foot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52264" w14:textId="77777777" w:rsidR="008F5EED" w:rsidRDefault="008F5EED" w:rsidP="007E66B3">
      <w:r>
        <w:separator/>
      </w:r>
    </w:p>
  </w:endnote>
  <w:endnote w:type="continuationSeparator" w:id="0">
    <w:p w14:paraId="63AE469A" w14:textId="77777777" w:rsidR="008F5EED" w:rsidRDefault="008F5EED" w:rsidP="007E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BFABF" w14:textId="77777777" w:rsidR="007E66B3" w:rsidRDefault="007E66B3">
    <w:pPr>
      <w:pStyle w:val="Footer"/>
    </w:pPr>
  </w:p>
  <w:tbl>
    <w:tblPr>
      <w:tblStyle w:val="TableGrid"/>
      <w:tblW w:w="1137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5812"/>
      <w:gridCol w:w="2731"/>
    </w:tblGrid>
    <w:tr w:rsidR="007E66B3" w14:paraId="53DA9D05" w14:textId="77777777" w:rsidTr="00894A6B">
      <w:trPr>
        <w:trHeight w:val="1080"/>
      </w:trPr>
      <w:tc>
        <w:tcPr>
          <w:tcW w:w="2835" w:type="dxa"/>
          <w:tcBorders>
            <w:top w:val="single" w:sz="4" w:space="0" w:color="auto"/>
          </w:tcBorders>
        </w:tcPr>
        <w:p w14:paraId="064F39C5" w14:textId="77777777" w:rsidR="007E66B3" w:rsidRDefault="007E66B3" w:rsidP="007E66B3">
          <w:pPr>
            <w:tabs>
              <w:tab w:val="center" w:pos="4154"/>
              <w:tab w:val="right" w:pos="9600"/>
            </w:tabs>
            <w:rPr>
              <w:rFonts w:ascii="Gill Sans MT" w:eastAsia="Calibri" w:hAnsi="Gill Sans MT"/>
              <w:color w:val="5D99BB"/>
              <w:sz w:val="18"/>
              <w:szCs w:val="18"/>
            </w:rPr>
          </w:pPr>
        </w:p>
        <w:p w14:paraId="2867FFE0" w14:textId="77777777" w:rsidR="007E66B3" w:rsidRPr="001E37BC" w:rsidRDefault="007E66B3" w:rsidP="007E66B3">
          <w:pPr>
            <w:tabs>
              <w:tab w:val="center" w:pos="4154"/>
              <w:tab w:val="right" w:pos="9600"/>
            </w:tabs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St Boniface House</w:t>
          </w:r>
        </w:p>
        <w:p w14:paraId="38D00EE4" w14:textId="77777777" w:rsidR="007E66B3" w:rsidRPr="001E37BC" w:rsidRDefault="007E66B3" w:rsidP="007E66B3">
          <w:pPr>
            <w:tabs>
              <w:tab w:val="center" w:pos="4154"/>
              <w:tab w:val="right" w:pos="9600"/>
            </w:tabs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Ashburton, TQ13 7JL</w:t>
          </w: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ab/>
          </w:r>
        </w:p>
        <w:p w14:paraId="20D8047E" w14:textId="77777777" w:rsidR="007E66B3" w:rsidRPr="001E37BC" w:rsidRDefault="007E66B3" w:rsidP="007E66B3">
          <w:pPr>
            <w:tabs>
              <w:tab w:val="center" w:pos="4154"/>
              <w:tab w:val="right" w:pos="9600"/>
            </w:tabs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01364 645420</w:t>
          </w:r>
        </w:p>
        <w:p w14:paraId="1A310A13" w14:textId="77777777" w:rsidR="007E66B3" w:rsidRPr="001E37BC" w:rsidRDefault="007E66B3" w:rsidP="007E66B3">
          <w:pPr>
            <w:tabs>
              <w:tab w:val="center" w:pos="4154"/>
              <w:tab w:val="right" w:pos="9600"/>
            </w:tabs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ccs@prcdtr.org.uk</w:t>
          </w:r>
        </w:p>
        <w:p w14:paraId="665C4C7F" w14:textId="77777777" w:rsidR="007E66B3" w:rsidRDefault="007E66B3" w:rsidP="007E66B3">
          <w:pPr>
            <w:tabs>
              <w:tab w:val="center" w:pos="4154"/>
              <w:tab w:val="right" w:pos="9600"/>
            </w:tabs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www.ccsplymouth.org.uk</w:t>
          </w:r>
        </w:p>
      </w:tc>
      <w:tc>
        <w:tcPr>
          <w:tcW w:w="5812" w:type="dxa"/>
          <w:tcBorders>
            <w:top w:val="single" w:sz="4" w:space="0" w:color="auto"/>
          </w:tcBorders>
        </w:tcPr>
        <w:p w14:paraId="7DEF9CEB" w14:textId="77777777" w:rsidR="007E66B3" w:rsidRDefault="00894A6B" w:rsidP="007E66B3">
          <w:r w:rsidRPr="000F7F4C">
            <w:rPr>
              <w:rFonts w:ascii="Gill Sans MT" w:eastAsia="Calibri" w:hAnsi="Gill Sans MT"/>
              <w:iCs/>
              <w:noProof/>
              <w:color w:val="5D99BB"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284DD26E" wp14:editId="4C8E7FA8">
                <wp:simplePos x="0" y="0"/>
                <wp:positionH relativeFrom="page">
                  <wp:posOffset>2266315</wp:posOffset>
                </wp:positionH>
                <wp:positionV relativeFrom="page">
                  <wp:posOffset>219075</wp:posOffset>
                </wp:positionV>
                <wp:extent cx="1227600" cy="381600"/>
                <wp:effectExtent l="0" t="0" r="0" b="0"/>
                <wp:wrapTopAndBottom/>
                <wp:docPr id="12" name="Picture 12" descr="Diocese of Plymouth Identity blue_tint#6F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Diocese of Plymouth Identity blue_tint#6F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38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eastAsia="Calibri" w:hAnsi="Gill Sans MT"/>
              <w:iCs/>
              <w:noProof/>
              <w:color w:val="5D99BB"/>
              <w:sz w:val="18"/>
              <w:szCs w:val="18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11C424A1" wp14:editId="2CBDEABD">
                <wp:simplePos x="0" y="0"/>
                <wp:positionH relativeFrom="column">
                  <wp:posOffset>3810</wp:posOffset>
                </wp:positionH>
                <wp:positionV relativeFrom="page">
                  <wp:posOffset>132080</wp:posOffset>
                </wp:positionV>
                <wp:extent cx="1713230" cy="523875"/>
                <wp:effectExtent l="0" t="0" r="1270" b="9525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R_RegLogo_Mono_H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1" w:type="dxa"/>
          <w:tcBorders>
            <w:top w:val="single" w:sz="4" w:space="0" w:color="auto"/>
          </w:tcBorders>
        </w:tcPr>
        <w:p w14:paraId="6C63DC14" w14:textId="77777777" w:rsidR="007E66B3" w:rsidRDefault="007E66B3" w:rsidP="007E66B3">
          <w:pPr>
            <w:jc w:val="right"/>
            <w:rPr>
              <w:rFonts w:ascii="Gill Sans MT" w:eastAsia="Calibri" w:hAnsi="Gill Sans MT"/>
              <w:color w:val="5D99BB"/>
              <w:sz w:val="18"/>
              <w:szCs w:val="18"/>
            </w:rPr>
          </w:pPr>
        </w:p>
        <w:p w14:paraId="4DFEDD15" w14:textId="77777777" w:rsidR="007E66B3" w:rsidRPr="001E37BC" w:rsidRDefault="007E66B3" w:rsidP="007E66B3">
          <w:pPr>
            <w:jc w:val="right"/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Registered Charity No. 282803</w:t>
          </w:r>
        </w:p>
        <w:p w14:paraId="4574452C" w14:textId="77777777" w:rsidR="007E66B3" w:rsidRPr="001E37BC" w:rsidRDefault="007E66B3" w:rsidP="007E66B3">
          <w:pPr>
            <w:tabs>
              <w:tab w:val="center" w:pos="4154"/>
              <w:tab w:val="right" w:pos="9600"/>
            </w:tabs>
            <w:jc w:val="right"/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 xml:space="preserve">Limited by guarantee </w:t>
          </w:r>
        </w:p>
        <w:p w14:paraId="188E7AF5" w14:textId="77777777" w:rsidR="007E66B3" w:rsidRPr="001E37BC" w:rsidRDefault="007E66B3" w:rsidP="007E66B3">
          <w:pPr>
            <w:tabs>
              <w:tab w:val="center" w:pos="4154"/>
              <w:tab w:val="right" w:pos="9600"/>
            </w:tabs>
            <w:jc w:val="right"/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Registered in England</w:t>
          </w:r>
        </w:p>
        <w:p w14:paraId="2D0FD7E8" w14:textId="77777777" w:rsidR="007E66B3" w:rsidRDefault="007E66B3" w:rsidP="007E66B3">
          <w:pPr>
            <w:jc w:val="right"/>
          </w:pPr>
          <w:r w:rsidRPr="001E37BC">
            <w:rPr>
              <w:rFonts w:ascii="Gill Sans MT" w:eastAsia="Calibri" w:hAnsi="Gill Sans MT"/>
              <w:color w:val="2F5496" w:themeColor="accent5" w:themeShade="BF"/>
              <w:sz w:val="18"/>
              <w:szCs w:val="18"/>
            </w:rPr>
            <w:t>No. 1546053</w:t>
          </w:r>
        </w:p>
      </w:tc>
    </w:tr>
  </w:tbl>
  <w:p w14:paraId="04C6BC6F" w14:textId="77777777" w:rsidR="007E66B3" w:rsidRDefault="007E66B3" w:rsidP="007E6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AE61" w14:textId="77777777" w:rsidR="008F5EED" w:rsidRDefault="008F5EED" w:rsidP="007E66B3">
      <w:r>
        <w:separator/>
      </w:r>
    </w:p>
  </w:footnote>
  <w:footnote w:type="continuationSeparator" w:id="0">
    <w:p w14:paraId="6105B0DC" w14:textId="77777777" w:rsidR="008F5EED" w:rsidRDefault="008F5EED" w:rsidP="007E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6D3F" w14:textId="77777777" w:rsidR="007E66B3" w:rsidRDefault="007E66B3">
    <w:pPr>
      <w:pStyle w:val="Header"/>
    </w:pPr>
  </w:p>
  <w:tbl>
    <w:tblPr>
      <w:tblStyle w:val="TableGrid"/>
      <w:tblW w:w="1139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0"/>
      <w:gridCol w:w="7993"/>
    </w:tblGrid>
    <w:tr w:rsidR="007E66B3" w:rsidRPr="00C27D0C" w14:paraId="54C77C19" w14:textId="77777777" w:rsidTr="007E66B3">
      <w:trPr>
        <w:trHeight w:val="1860"/>
      </w:trPr>
      <w:tc>
        <w:tcPr>
          <w:tcW w:w="3400" w:type="dxa"/>
          <w:tcBorders>
            <w:bottom w:val="single" w:sz="4" w:space="0" w:color="auto"/>
          </w:tcBorders>
          <w:vAlign w:val="center"/>
        </w:tcPr>
        <w:p w14:paraId="0C41F63D" w14:textId="77777777" w:rsidR="007E66B3" w:rsidRDefault="007E66B3" w:rsidP="007E66B3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C256EA1" wp14:editId="431218CA">
                <wp:extent cx="1553003" cy="1181735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C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271" cy="1202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3" w:type="dxa"/>
          <w:tcBorders>
            <w:bottom w:val="single" w:sz="4" w:space="0" w:color="auto"/>
          </w:tcBorders>
          <w:vAlign w:val="center"/>
        </w:tcPr>
        <w:p w14:paraId="59902873" w14:textId="77777777" w:rsidR="007E66B3" w:rsidRDefault="007E66B3" w:rsidP="007E66B3">
          <w:pPr>
            <w:jc w:val="right"/>
            <w:rPr>
              <w:rFonts w:ascii="Gill Sans MT" w:hAnsi="Gill Sans MT"/>
              <w:b/>
              <w:color w:val="2F5496" w:themeColor="accent5" w:themeShade="BF"/>
              <w:sz w:val="40"/>
              <w:szCs w:val="40"/>
            </w:rPr>
          </w:pPr>
          <w:r w:rsidRPr="00C27D0C">
            <w:rPr>
              <w:rFonts w:ascii="Gill Sans MT" w:hAnsi="Gill Sans MT"/>
              <w:b/>
              <w:color w:val="2F5496" w:themeColor="accent5" w:themeShade="BF"/>
              <w:sz w:val="40"/>
              <w:szCs w:val="40"/>
            </w:rPr>
            <w:t>Catholic Children’s Society (Plymouth)</w:t>
          </w:r>
        </w:p>
        <w:p w14:paraId="0A6C96A7" w14:textId="77777777" w:rsidR="007E66B3" w:rsidRDefault="007E66B3" w:rsidP="007E66B3">
          <w:pPr>
            <w:jc w:val="right"/>
            <w:rPr>
              <w:rFonts w:ascii="Segoe Script" w:hAnsi="Segoe Script"/>
              <w:b/>
              <w:color w:val="2F5496" w:themeColor="accent5" w:themeShade="BF"/>
              <w:sz w:val="32"/>
              <w:szCs w:val="32"/>
            </w:rPr>
          </w:pPr>
          <w:r w:rsidRPr="00C27D0C">
            <w:rPr>
              <w:rFonts w:ascii="Segoe Script" w:hAnsi="Segoe Script"/>
              <w:b/>
              <w:color w:val="2F5496" w:themeColor="accent5" w:themeShade="BF"/>
              <w:sz w:val="32"/>
              <w:szCs w:val="32"/>
            </w:rPr>
            <w:t>Putting All Children First</w:t>
          </w:r>
        </w:p>
        <w:p w14:paraId="02DC341A" w14:textId="77777777" w:rsidR="007E66B3" w:rsidRPr="0009699B" w:rsidRDefault="007E66B3" w:rsidP="0009699B">
          <w:pPr>
            <w:pStyle w:val="NormalWeb"/>
            <w:spacing w:before="0" w:beforeAutospacing="0" w:after="0" w:afterAutospacing="0"/>
            <w:jc w:val="right"/>
            <w:rPr>
              <w:rFonts w:ascii="Gill Sans MT" w:hAnsi="Gill Sans MT"/>
              <w:color w:val="005A85"/>
              <w:sz w:val="20"/>
              <w:szCs w:val="20"/>
            </w:rPr>
          </w:pPr>
          <w:r>
            <w:rPr>
              <w:rFonts w:ascii="Gill Sans MT" w:hAnsi="Gill Sans MT"/>
              <w:color w:val="005A85"/>
              <w:sz w:val="20"/>
              <w:szCs w:val="20"/>
            </w:rPr>
            <w:t>P</w:t>
          </w:r>
          <w:r w:rsidRPr="000F7F4C">
            <w:rPr>
              <w:rFonts w:ascii="Gill Sans MT" w:hAnsi="Gill Sans MT"/>
              <w:color w:val="005A85"/>
              <w:sz w:val="20"/>
              <w:szCs w:val="20"/>
            </w:rPr>
            <w:t>resident: Rt Rev Mark O’Toole</w:t>
          </w:r>
          <w:r>
            <w:rPr>
              <w:rFonts w:ascii="Gill Sans MT" w:hAnsi="Gill Sans MT"/>
              <w:color w:val="005A85"/>
              <w:sz w:val="20"/>
              <w:szCs w:val="20"/>
            </w:rPr>
            <w:t>, Bishop of Plymouth</w:t>
          </w:r>
        </w:p>
      </w:tc>
    </w:tr>
  </w:tbl>
  <w:p w14:paraId="03F09CD6" w14:textId="77777777" w:rsidR="007E66B3" w:rsidRDefault="007E66B3">
    <w:pPr>
      <w:pStyle w:val="Header"/>
    </w:pPr>
  </w:p>
  <w:p w14:paraId="40BD6860" w14:textId="77777777" w:rsidR="007E66B3" w:rsidRDefault="007E6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9B"/>
    <w:rsid w:val="000562E3"/>
    <w:rsid w:val="0009699B"/>
    <w:rsid w:val="00417C34"/>
    <w:rsid w:val="00574412"/>
    <w:rsid w:val="00652AAC"/>
    <w:rsid w:val="006A4858"/>
    <w:rsid w:val="007E66B3"/>
    <w:rsid w:val="00823080"/>
    <w:rsid w:val="00894A6B"/>
    <w:rsid w:val="008C482F"/>
    <w:rsid w:val="008F5EED"/>
    <w:rsid w:val="00996F49"/>
    <w:rsid w:val="009B4AF4"/>
    <w:rsid w:val="00AC56F9"/>
    <w:rsid w:val="00B92C11"/>
    <w:rsid w:val="00CA4268"/>
    <w:rsid w:val="00D44AE9"/>
    <w:rsid w:val="00F343CA"/>
    <w:rsid w:val="00F64E62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756C2"/>
  <w15:chartTrackingRefBased/>
  <w15:docId w15:val="{B806A6A3-B0DD-4359-965C-DE68A02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E66B3"/>
    <w:pPr>
      <w:widowControl/>
      <w:autoSpaceDE/>
      <w:autoSpaceDN/>
      <w:spacing w:before="100" w:beforeAutospacing="1" w:after="100" w:afterAutospacing="1"/>
    </w:pPr>
    <w:rPr>
      <w:kern w:val="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66B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6B3"/>
  </w:style>
  <w:style w:type="paragraph" w:styleId="Footer">
    <w:name w:val="footer"/>
    <w:basedOn w:val="Normal"/>
    <w:link w:val="FooterChar"/>
    <w:uiPriority w:val="99"/>
    <w:unhideWhenUsed/>
    <w:rsid w:val="007E66B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6B3"/>
  </w:style>
  <w:style w:type="paragraph" w:styleId="BalloonText">
    <w:name w:val="Balloon Text"/>
    <w:basedOn w:val="Normal"/>
    <w:link w:val="BalloonTextChar"/>
    <w:uiPriority w:val="99"/>
    <w:semiHidden/>
    <w:unhideWhenUsed/>
    <w:rsid w:val="006A4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5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Keogh</dc:creator>
  <cp:keywords/>
  <dc:description/>
  <cp:lastModifiedBy>Megan Venables</cp:lastModifiedBy>
  <cp:revision>2</cp:revision>
  <cp:lastPrinted>2020-02-18T12:41:00Z</cp:lastPrinted>
  <dcterms:created xsi:type="dcterms:W3CDTF">2020-02-19T13:00:00Z</dcterms:created>
  <dcterms:modified xsi:type="dcterms:W3CDTF">2020-02-19T13:00:00Z</dcterms:modified>
</cp:coreProperties>
</file>